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MHSBPA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May 14,2019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 to order 7:05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members present:  Rhonda Harris, Jennifer Heuer, Chellie Allen, Leigh Kilgore, Michael Schultz,  and Gray Weaver.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Acceptance of April minutes motioned by Rhonda and Bill Galloway.  All accepted.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Treasurer Report- $25,925.33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Mr. Weaver’s report: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have 47 seniors graduating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Washington/New York trip tentatively March 11. - March 20, 2020 around $1,500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Band day was 5/7- 67 New Marching members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69- Band , 19 New Colorguard incoming Freshmen.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Dinner for Shivers was done and appreciated.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5/18 Band banquet 6:00-11:30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Still have about $15,000 in Fair Shares lingering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Mr. Schultz’s report: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Band truck is wrapped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Made about $4,000 at Beats &amp;Eats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Rookie camp is June 3-6 from 8:00. - 3:00 1 hour lunch- bring water, sunscreen, prepare for outside hot weather.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New Leadership camp is 5/29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Instruments have been returned and cleaned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Upcoming events: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New parent meeting Monday June 3 @ 6:30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Rookie Camp 6/3 to 6/6 8:00 to 3:00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Mud races 6/15, 8/17, and 9/21 8 to 5:30 pm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River walk 4th of July BPA concession sales 7/4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8am - 10 pm need people to sign up for shifts of 4 hours.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Parents please sign up to help the BPA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Adjournment motioned by Vicky &amp; Bill adjourned at 7:42 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